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A0DBA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"Приложение</w:t>
      </w:r>
    </w:p>
    <w:p w14:paraId="76CD5569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 Порядку проведения общих</w:t>
      </w:r>
    </w:p>
    <w:p w14:paraId="3E5289DE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собраний собственников помещений</w:t>
      </w:r>
    </w:p>
    <w:p w14:paraId="7F7FDE3D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многоквартирном доме, опроса</w:t>
      </w:r>
    </w:p>
    <w:p w14:paraId="677DCD22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информирования в электронном виде</w:t>
      </w:r>
    </w:p>
    <w:p w14:paraId="60337EAC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 использованием единой</w:t>
      </w:r>
    </w:p>
    <w:p w14:paraId="328F66D9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информационно-аналитической системы</w:t>
      </w:r>
    </w:p>
    <w:p w14:paraId="42696EEB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жилищно-коммунального хозяйства</w:t>
      </w:r>
    </w:p>
    <w:p w14:paraId="61D11046" w14:textId="77777777" w:rsidR="0013665D" w:rsidRPr="0013665D" w:rsidRDefault="0013665D" w:rsidP="0013665D">
      <w:pPr>
        <w:spacing w:after="0" w:line="18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Московской области</w:t>
      </w:r>
    </w:p>
    <w:p w14:paraId="2C6A44A4" w14:textId="77777777" w:rsidR="0013665D" w:rsidRPr="0013665D" w:rsidRDefault="0013665D" w:rsidP="0013665D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03D8210C" w14:textId="77777777" w:rsidR="0013665D" w:rsidRPr="0013665D" w:rsidRDefault="0013665D" w:rsidP="0013665D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РЕКОМЕНДУЕМЫЕ ТИПОВЫЕ ВОПРОСЫ ПОВЕСТКИ ДНЯ</w:t>
      </w:r>
    </w:p>
    <w:p w14:paraId="15787831" w14:textId="77777777" w:rsidR="0013665D" w:rsidRPr="0013665D" w:rsidRDefault="0013665D" w:rsidP="0013665D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tbl>
      <w:tblPr>
        <w:tblW w:w="903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5609"/>
        <w:gridCol w:w="3106"/>
      </w:tblGrid>
      <w:tr w:rsidR="0013665D" w:rsidRPr="0013665D" w14:paraId="1CB82A89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7B76F" w14:textId="77777777" w:rsidR="0013665D" w:rsidRPr="0013665D" w:rsidRDefault="0013665D" w:rsidP="00136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4E9AD" w14:textId="77777777" w:rsidR="0013665D" w:rsidRPr="0013665D" w:rsidRDefault="0013665D" w:rsidP="00136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Вопрос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56F36" w14:textId="77777777" w:rsidR="0013665D" w:rsidRPr="0013665D" w:rsidRDefault="0013665D" w:rsidP="00136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Периодичность</w:t>
            </w:r>
          </w:p>
        </w:tc>
      </w:tr>
      <w:tr w:rsidR="0013665D" w:rsidRPr="0013665D" w14:paraId="407D2BFB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47AEC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CA692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помещении в МКД, доступном для всех собственников помещений в данном доме, в котором размещается сообщение о проведении общего собрания собственников помещений в МКД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F0C06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При проведении первого ОСС</w:t>
            </w:r>
          </w:p>
        </w:tc>
      </w:tr>
      <w:tr w:rsidR="0013665D" w:rsidRPr="0013665D" w14:paraId="1BB16361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D01F2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05884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помещении в МКД, доступном для всех собственников помещений в данном доме, для размещения сообщения о решениях, принятых общим собранием собственников помещений в МКД, а также итогов голосования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06AE3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2A6B8E40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E3CB4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BB5A3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месте или адресе хранения протоколов общих собраний собственников помещений в МКД и решений собственников по вопросам, поставленным на голосование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3E597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66A57913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CF028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63699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порядке приема администратором общего собрания сообщений о проведении общих собраний, решений собственников помещений по вопросам повестки, а также о продолжительности голосования в форме заочного голосования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98664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5388E010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22CA6E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CD9D1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 использовании ЕИАС ЖКХ при проведении общих собраний собственников помещений в МКД в форме заочного голосования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D0A82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Единовременно при проведении нового ОСС в МКД</w:t>
            </w:r>
          </w:p>
        </w:tc>
      </w:tr>
      <w:tr w:rsidR="0013665D" w:rsidRPr="0013665D" w14:paraId="7E4B945E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8A08D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419C9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 определении лиц, которые от имени собственников помещений в МКД уполномочены на использование ЕИАС ЖКХ МО при проведении общих собраний собственников помещений в многоквартирном доме в форме заочного голосования (администраторе общего собрания)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E28AE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При принятии решения о смене управляющей организации</w:t>
            </w:r>
          </w:p>
        </w:tc>
      </w:tr>
      <w:tr w:rsidR="0013665D" w:rsidRPr="0013665D" w14:paraId="3C597BA5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7CF6A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CD353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выборе управляющей организации для управления многоквартирным домом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3EB60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чаще 1 раза в год (за исключением случая невыполнения управляющей организацией условий договора управления МКД)</w:t>
            </w:r>
          </w:p>
        </w:tc>
      </w:tr>
      <w:tr w:rsidR="0013665D" w:rsidRPr="0013665D" w14:paraId="589AFE2B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94481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5E15B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 утверждении условий договора управления МКД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32763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При необходимости</w:t>
            </w:r>
          </w:p>
        </w:tc>
      </w:tr>
      <w:tr w:rsidR="0013665D" w:rsidRPr="0013665D" w14:paraId="11633940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5A58A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C8AE1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перечне работ и услуг и установлении размера платы за содержание и ремонт общего имущества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8BB39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0A018D7B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800ED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522D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 утверждении состава общедомового имущества МКД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5462A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44531C2D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D6173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07AB4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текущем ремонте общего имущества в МКД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02408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256B9220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CB8F3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00A82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сохранении порядка предоставления коммунальных услуг и расчетов за коммунальные услуги при изменении способа управления многоквартирным домом или при выборе управляющей организации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FFAF6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3F37C2E1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1988A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5A17A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наделении управляющей организации полномочиями на заключение договоров со специализированной организацией на техническое обслуживание внутридомового газового оборудования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099C4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240C98C6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C00F0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CD0CD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наделении управляющей организации полномочиями на заключение договоров от лица собственников помещений в МКД со специализированной организацией на техническое обслуживание внутриквартирного газового оборудования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32B9B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155EB8D6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DB801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8AA32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выборе способа формирования фонда капитального ремонта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623F8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3665D" w:rsidRPr="0013665D" w14:paraId="33AC665C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5B81D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53097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Выбор размера ежемесячного взноса на капитальный ремонт, который не должен быть менее чем минимальный размер взноса на капитальный ремонт, установленный нормативным правовым актом субъекта Российской Федерации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5D4AB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58B1DD0A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FA0C6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7C576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Выбор владельца специального счета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F31AE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22D14FB6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9BA00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16505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Выбор кредитной организации, в которой будет открыт специальный счет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D548B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6468C98E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BAC38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AB58A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Принятие решения о проведении капитального ремонта общего имущества в многоквартирном доме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336C5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0E39DD43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929F3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B0F31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Определение перечня услуг и (или) работ по капитальному ремонту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2A252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7FECB6BB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A1307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8DC85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Определение сроков проведения капитального ремонта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0A026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4F4B101C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B178C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33A31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Выбор источников финансирования капитального ремонта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C2598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15EC365A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5DE7D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50C7F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предоставлении управляющей организацией отчета о выполнении договора управления МКД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D289F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3665D" w:rsidRPr="0013665D" w14:paraId="4245711D" w14:textId="77777777" w:rsidTr="001366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DE553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377B2" w14:textId="77777777" w:rsidR="0013665D" w:rsidRPr="0013665D" w:rsidRDefault="0013665D" w:rsidP="0013665D">
            <w:pPr>
              <w:spacing w:after="0" w:line="18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366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 включении многоквартирного дома в границы территории жилой застройки, подлежащей комплексному развитию в соответствии с проектом решения о комплексном развитии такой территории, а также принятие решения об исключении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3B9A2" w14:textId="77777777" w:rsidR="0013665D" w:rsidRPr="0013665D" w:rsidRDefault="0013665D" w:rsidP="0013665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7D1149A3" w14:textId="77777777" w:rsidR="0013665D" w:rsidRPr="0013665D" w:rsidRDefault="0013665D" w:rsidP="0013665D">
      <w:pPr>
        <w:spacing w:after="0" w:line="18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366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3302C6EC" w14:textId="77777777" w:rsidR="00957520" w:rsidRPr="0013665D" w:rsidRDefault="00957520">
      <w:pPr>
        <w:rPr>
          <w:rFonts w:ascii="Times New Roman" w:hAnsi="Times New Roman" w:cs="Times New Roman"/>
          <w:sz w:val="28"/>
          <w:szCs w:val="28"/>
        </w:rPr>
      </w:pPr>
    </w:p>
    <w:sectPr w:rsidR="00957520" w:rsidRPr="00136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520"/>
    <w:rsid w:val="0013665D"/>
    <w:rsid w:val="0095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A868CD-CADA-45BE-A89A-5759DE8E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2023-10-18T02:22:00Z</dcterms:created>
  <dcterms:modified xsi:type="dcterms:W3CDTF">2023-10-18T02:24:00Z</dcterms:modified>
</cp:coreProperties>
</file>