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1"/>
        <w:rPr>
          <w:lang w:bidi="ru-ru"/>
        </w:rPr>
      </w:pPr>
      <w:r>
        <w:rPr>
          <w:lang w:bidi="ru-ru"/>
        </w:rPr>
        <w:t>Приложение 2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к Положению</w:t>
      </w:r>
    </w:p>
    <w:p>
      <w:pPr>
        <w:pStyle w:val="para0"/>
        <w:spacing/>
        <w:jc w:val="right"/>
        <w:rPr>
          <w:lang w:bidi="ru-ru"/>
        </w:rPr>
      </w:pPr>
      <w:r>
        <w:rPr>
          <w:lang w:bidi="ru-ru"/>
        </w:rPr>
        <w:t>от 05.10.2020 N 07-14-196/0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Утверждаю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(должность)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_________/___________________/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(подпись) (фамилия, инициалы)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"_____" ___________ 20__ года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bookmarkStart w:id="0" w:name="Par353"/>
      <w:bookmarkEnd w:id="0"/>
      <w:r>
        <w:rPr>
          <w:lang w:bidi="ru-ru"/>
        </w:rPr>
        <w:t xml:space="preserve">                                    Акт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приемки оказанных услуг и (или) выполненных работ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по капитальному ремонту общего имущества в многоквартирном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доме (общая форма)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(договор N ___________ от ____________)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Общая форма акта приемки, которая применяется: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 при  приемке  выполненных работ по оценке соответствия лифтов требованиям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технического  регламента  Таможенного  союза 011/2011 "Безопасность лифтов"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(ТР ТС 011/2011);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 при  приемке  выполненных  работ по  разработке проектной документации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капитальному ремонту общего имущества в многоквартирном доме.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Общая форма акта приемки заполняется в  соответствии  с  условиями договора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выполнения работ и вида услуг и (или)  работ по капитальному ремонту общего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имущества в многоквартирных домах, предъявленных к приемке.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tbl>
      <w:tblPr>
        <w:name w:val="Таблица1"/>
        <w:tabOrder w:val="0"/>
        <w:jc w:val="left"/>
        <w:tblInd w:w="0" w:type="dxa"/>
        <w:tblW w:w="4564" w:type="dxa"/>
      </w:tblPr>
      <w:tblGrid>
        <w:gridCol w:w="2140"/>
        <w:gridCol w:w="2424"/>
      </w:tblGrid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Дата составления</w:t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spacing/>
              <w:jc w:val="center"/>
              <w:rPr>
                <w:lang w:bidi="ru-ru"/>
              </w:rPr>
            </w:pPr>
            <w:r>
              <w:rPr>
                <w:lang w:bidi="ru-ru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  <w:tc>
          <w:tcPr>
            <w:tcW w:w="242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0799" protected="0"/>
          </w:tcPr>
          <w:p>
            <w:pPr>
              <w:pStyle w:val="para0"/>
              <w:rPr>
                <w:lang w:bidi="ru-ru"/>
              </w:rPr>
            </w:pPr>
            <w:r>
              <w:rPr>
                <w:lang w:bidi="ru-ru"/>
              </w:rPr>
            </w:r>
          </w:p>
        </w:tc>
      </w:tr>
    </w:tbl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Местонахождение многоквартирного дома: 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Комиссия   по   приемке  оказанных  услуг  и  (или)  выполненных  работ 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капитальному ремонту общего имущества в многоквартирном доме в составе: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подрядчика/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генпроектировщика  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помещений в многоквартирном доме  _____________________ 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инициалы, фамилия     номер квартиры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 случае  если  капитальный  ремонт  многоквартирного  дома  проводится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не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 депутат 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 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района города Москвы  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наименование организации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лице 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должность,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Троицкого и Новомосковского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составил настоящий акт о нижеследующем: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1. Подрядчиком/генпроектировщиком 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предъявлены комиссии к приемке оказанные услуги и (или) выполненные  работы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___________________________________________________________________________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(указываются вид услуг и (или) работ и адрес многоквартирного дома)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соответствии с договором N ______ от __________.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2. Стоимость услуг  и  (или)  работ  по объекту/объектам  по краткосрочному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плану  реализации   региональной   программы,   актуальному на дату приемки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оказанных услуг и (или) выполненных работ: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__________________________________________________ руб. 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из них: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__________________________ руб. 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Объект - многоквартирный дом при приемке выполненных работ  по  разработке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проектной   документации   по   капитальному   ремонту   общего   имущества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многоквартирного дома.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Объекты  -  лифты  многоквартирного  дома  при приемке выполненных работ по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оценке  соответствия  лифтов многоквартирного дома требованиям технического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регламента   Таможенного   союза  011/2011  "Безопасность  лифтов"  (ТР  ТС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011/2011),   при   приемке   выполненных   работ  по  разработке  проектной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документации на замену лифтов в многоквартирном доме.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3.  Стоимость  услуг  и  (или)  работ  по объекту/объектам в соответствии с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договором: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 НДС: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из них: ____________________  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 НДС: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__________________________ руб. 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4. Фактическая стоимость услуг и (или) работ по объекту/объектам: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всего __________________________________________________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 НДС: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из них: ____________________  __________________________ руб. _______ коп.,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том числе НДС: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__________________________ руб. ________ коп.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5. Услуги и (или) работы по объекту/объектам согласно договору должны  быть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выполнены "___" ______ 20__ г., фактически выполнены "___" ________ 20__ г.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6.   Качество   выполненных   работ   соответствует  требованиям  договора.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Недостатки  в  выполненных  работах  не выявлены. Работы выполнены в полном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объеме.  Документация  передана  в полном объеме в соответствии с условиями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договора.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7.  Гарантийный  срок  на выполненные работы в соответствии с п. 3 ч. 2 ст.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182 ЖК РФ составляет 5 (пять) лет с момента подписания настоящего акта.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8. Настоящий акт составлен в ______ экземплярах, имеющих равную юридическую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силу,   по   одному   для   каждого   члена   комиссии   и   2   экземпляра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подрядчику/генпроектировщику.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Подписи членов комиссии: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заказчика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(председатель комиссии)  _________________ ________________________________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 ___________________ _______________________________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подпись   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подрядчика/генпроектировщика  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подпись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помещений в многоквартирном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доме                          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подпись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 - представитель ФКР Москвы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или   представитель   организации,   оказывающий  услуги  по  осуществлению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строительного контроля за капитальным ремонтом.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В зависимости от вида договора выполнения работ.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3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Подписание  акта   приемки   представителем   собственников   помещений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многоквартирном  доме  является  согласованием  указанного  акта  приемки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с частью 2 статьи 190 Жилищного кодекса Российской Федерации.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В  случае  если  капитальный  ремонт  многоквартирного  дома  проводится  в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соответствии  с частью 6 статьи 189 Жилищного кодекса Российской Федерации,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собственников помещений в состав комиссии не включается и его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согласование не требуется.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Уполномоченный депутат        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подпись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1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Подписание акта  приемки  уполномоченным  депутатом является согласованием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указанного  акта  приемки  в  соответствии  с частью 2 статьи 190 Жилищного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кодекса  Российской  Федерации  и постановлением Правительства Москвы от 25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февраля  2016  г.  N  57-ПП  "Об  утверждении  Порядка  реализации органами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местного  самоуправления внутригородских муниципальных образований в городе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Москве  отдельного  полномочия  города Москвы по участию в работе комиссий,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осуществляющих открытие работ и приемку оказанных услуг и (или) выполненных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работ по капитальному ремонту общего имущества в многоквартирных домах".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лица,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осуществляющего управление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многоквартирным домом         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подпись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Представитель управы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района города Москвы          _______________ _____________________________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      подпись           инициалы, фамилия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                           М.П.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--------------------------------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2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 xml:space="preserve"> Или префектуры Троицкого и Новомосковского административных округов города</w:t>
      </w:r>
    </w:p>
    <w:p>
      <w:pPr>
        <w:pStyle w:val="para1"/>
        <w:spacing/>
        <w:jc w:val="both"/>
        <w:rPr>
          <w:lang w:bidi="ru-ru"/>
        </w:rPr>
      </w:pPr>
      <w:r>
        <w:rPr>
          <w:lang w:bidi="ru-ru"/>
        </w:rPr>
        <w:t>Москвы (по территориальной принадлежности многоквартирного дома).</w:t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p>
      <w:pPr>
        <w:pStyle w:val="para0"/>
        <w:spacing/>
        <w:jc w:val="both"/>
        <w:rPr>
          <w:lang w:bidi="ru-ru"/>
        </w:rPr>
      </w:pPr>
      <w:r>
        <w:rPr>
          <w:lang w:bidi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397" w:right="595" w:bottom="454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0799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rPr>
      <w:rFonts w:eastAsia="Times New Roman"/>
      <w:sz w:val="24"/>
      <w:szCs w:val="24"/>
    </w:rPr>
  </w:style>
  <w:style w:type="paragraph" w:styleId="para1" w:customStyle="1">
    <w:name w:val="ConsPlusNonformat"/>
    <w:qFormat/>
    <w:rPr>
      <w:rFonts w:eastAsia="Times New Roman"/>
    </w:rPr>
  </w:style>
  <w:style w:type="paragraph" w:styleId="para2" w:customStyle="1">
    <w:name w:val="ConsPlusTitle"/>
    <w:qFormat/>
    <w:rPr>
      <w:rFonts w:eastAsia="Times New Roman"/>
      <w:b/>
      <w:sz w:val="24"/>
      <w:szCs w:val="24"/>
    </w:rPr>
  </w:style>
  <w:style w:type="paragraph" w:styleId="para3" w:customStyle="1">
    <w:name w:val="ConsPlusCell"/>
    <w:qFormat/>
    <w:rPr>
      <w:rFonts w:eastAsia="Times New Roman"/>
    </w:rPr>
  </w:style>
  <w:style w:type="paragraph" w:styleId="para4" w:customStyle="1">
    <w:name w:val="ConsPlusDocList"/>
    <w:qFormat/>
    <w:rPr>
      <w:rFonts w:eastAsia="Times New Roman"/>
      <w:sz w:val="18"/>
      <w:szCs w:val="18"/>
    </w:rPr>
  </w:style>
  <w:style w:type="paragraph" w:styleId="para5" w:customStyle="1">
    <w:name w:val="ConsPlusTitlePage"/>
    <w:qFormat/>
    <w:rPr>
      <w:rFonts w:eastAsia="Times New Roman"/>
      <w:sz w:val="24"/>
      <w:szCs w:val="24"/>
    </w:rPr>
  </w:style>
  <w:style w:type="paragraph" w:styleId="para6" w:customStyle="1">
    <w:name w:val="ConsPlusJurTerm"/>
    <w:qFormat/>
    <w:rPr>
      <w:rFonts w:eastAsia="Times New Roman"/>
      <w:sz w:val="24"/>
      <w:szCs w:val="24"/>
    </w:rPr>
  </w:style>
  <w:style w:type="paragraph" w:styleId="para7" w:customStyle="1">
    <w:name w:val="ConsPlusTextList"/>
    <w:qFormat/>
    <w:rPr>
      <w:rFonts w:eastAsia="Times New Roman"/>
      <w:sz w:val="24"/>
      <w:szCs w:val="24"/>
    </w:rPr>
  </w:style>
  <w:style w:type="paragraph" w:styleId="para8" w:default="1">
    <w:name w:val="Normal"/>
    <w:qFormat/>
    <w:basedOn w:val="para0"/>
    <w:next w:val="para0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</w:pPr>
  </w:style>
  <w:style w:type="paragraph" w:styleId="para9">
    <w:name w:val="Header"/>
    <w:qFormat/>
    <w:basedOn w:val="para8"/>
    <w:pPr>
      <w:ind w:left="0" w:right="0" w:firstLine="0"/>
      <w:spacing w:before="0" w:after="0" w:beforeAutospacing="0" w:afterAutospacing="0" w:line="240" w:lineRule="auto"/>
      <w:jc w:val="left"/>
      <w:hyphenationLines w:val="1"/>
      <w:outlineLvl w:val="9"/>
      <w:bidi w:val="0"/>
      <w:tabs defTabSz="720">
        <w:tab w:val="center" w:pos="5358" w:leader="none"/>
        <w:tab w:val="right" w:pos="10716" w:leader="none"/>
      </w:tabs>
    </w:pPr>
    <w:rPr>
      <w:rFonts w:ascii="Times New Roman" w:hAnsi="Times New Roman" w:eastAsia="SimSun" w:cs="Times New Roman"/>
      <w:b w:val="0"/>
      <w:i w:val="0"/>
      <w:caps w:val="0"/>
      <w:smallCaps w:val="0"/>
      <w:strike w:val="0"/>
      <w:dstrike w:val="0"/>
      <w:vanish w:val="0"/>
      <w:color w:val="auto"/>
      <w:spacing w:val="0"/>
      <w:w w:val="100"/>
      <w:kern w:val="1"/>
      <w:sz w:val="20"/>
      <w:szCs w:val="20"/>
      <w:u w:color="auto" w:val="none"/>
      <w:shd w:val="clear" w:fill="auto"/>
      <w:vertAlign w:val="baseline"/>
      <w:lang w:val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Департамента капитального ремонта г. Москвы от 05.10.2020 N 07-14-196/0"О внесении изменений в распоряжение Департамента капитального ремонта города Москвы от 02.03.2016 N 07-14-12/6"</dc:title>
  <dc:subject/>
  <dc:creator/>
  <cp:keywords/>
  <dc:description/>
  <cp:lastModifiedBy/>
  <cp:revision>1</cp:revision>
  <dcterms:created xsi:type="dcterms:W3CDTF">2020-11-05T18:12:40Z</dcterms:created>
</cp:coreProperties>
</file>